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1F" w:rsidRDefault="00FF041F" w:rsidP="00FF041F">
      <w:pPr>
        <w:pStyle w:val="a3"/>
        <w:spacing w:after="0" w:afterAutospacing="0"/>
      </w:pPr>
      <w:r>
        <w:rPr>
          <w:rStyle w:val="a4"/>
          <w:color w:val="000000"/>
        </w:rPr>
        <w:t xml:space="preserve">ПОЯСНИТЕЛЬНАЯ </w:t>
      </w:r>
      <w:r>
        <w:rPr>
          <w:rStyle w:val="a4"/>
          <w:sz w:val="28"/>
          <w:szCs w:val="28"/>
        </w:rPr>
        <w:t>ЗАПИСКА</w:t>
      </w:r>
    </w:p>
    <w:p w:rsidR="00FF041F" w:rsidRDefault="00FF041F" w:rsidP="00FF041F">
      <w:pPr>
        <w:pStyle w:val="a3"/>
        <w:spacing w:after="0" w:afterAutospacing="0"/>
      </w:pPr>
    </w:p>
    <w:p w:rsidR="00FF041F" w:rsidRDefault="00FF041F" w:rsidP="00FF041F">
      <w:pPr>
        <w:pStyle w:val="a3"/>
        <w:spacing w:after="0" w:afterAutospacing="0"/>
        <w:ind w:firstLine="709"/>
      </w:pPr>
      <w:r>
        <w:rPr>
          <w:color w:val="000000"/>
        </w:rPr>
        <w:t>Программа по второму иностранному (французскому) языку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FF041F" w:rsidRDefault="00FF041F" w:rsidP="00FF041F">
      <w:pPr>
        <w:pStyle w:val="a3"/>
        <w:spacing w:after="0" w:afterAutospacing="0"/>
        <w:ind w:firstLine="709"/>
      </w:pPr>
      <w:r>
        <w:rPr>
          <w:color w:val="000000"/>
        </w:rPr>
        <w:t>Программа по второму иностранному (французскому) языку устанавливает распределение обязательного предметного содержания по классам (годам обучения), последовательность их изучения с учётом особенностей структуры французского языка, межпредметных связей второго иностранного (французского) языка с содержанием учебных предметов на уровне основного общего образования с учётом возрастных особенностей обучающихся.</w:t>
      </w:r>
    </w:p>
    <w:p w:rsidR="00FF041F" w:rsidRDefault="00FF041F" w:rsidP="00FF041F">
      <w:pPr>
        <w:pStyle w:val="a3"/>
        <w:spacing w:after="0" w:afterAutospacing="0"/>
        <w:ind w:firstLine="709"/>
      </w:pPr>
      <w:r>
        <w:rPr>
          <w:color w:val="000000"/>
        </w:rPr>
        <w:t>В программе по второму иностранному (французскому) языку для основного общего образования предусмотрено дальнейшее развитие речевых умений и языковых навыков, представленных в федеральной рабочей программе по второму иностранному (французскому) языку начального общего образования, что обеспечивает преемственность между уровнями общего образования.</w:t>
      </w:r>
    </w:p>
    <w:p w:rsidR="00FF041F" w:rsidRDefault="00FF041F" w:rsidP="00FF041F">
      <w:pPr>
        <w:pStyle w:val="a3"/>
        <w:spacing w:after="0" w:afterAutospacing="0"/>
        <w:ind w:firstLine="709"/>
      </w:pPr>
      <w:r>
        <w:rPr>
          <w:color w:val="000000"/>
        </w:rPr>
        <w:t xml:space="preserve">Изучение второго иностранного (французского) языка направлено на формирование коммуникативной культуры обучающихся,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:rsidR="00FF041F" w:rsidRDefault="00FF041F" w:rsidP="00FF041F">
      <w:pPr>
        <w:pStyle w:val="a3"/>
        <w:spacing w:after="0" w:afterAutospacing="0"/>
        <w:ind w:firstLine="709"/>
      </w:pPr>
      <w:r>
        <w:rPr>
          <w:color w:val="000000"/>
        </w:rPr>
        <w:t>Построение программы по иностранному (французскому)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FF041F" w:rsidRDefault="00FF041F" w:rsidP="00FF041F">
      <w:pPr>
        <w:pStyle w:val="a3"/>
        <w:spacing w:after="0" w:afterAutospacing="0"/>
        <w:ind w:firstLine="709"/>
      </w:pPr>
      <w:r>
        <w:rPr>
          <w:color w:val="000000"/>
        </w:rPr>
        <w:t>Одной из важных особенностей изучения второго иностранного (французского) языка является опора на сформированные в процессе изучения первого иностранного языка коммуникативные умения и сопоставление осваиваемых языковых явлений с первым иностранным (французским) языком и русским языком. Процесс изучения второго иностранного (французского) языка может быть интенсифицирован при следовании следующим принципам:</w:t>
      </w:r>
    </w:p>
    <w:p w:rsidR="00FF041F" w:rsidRDefault="00FF041F" w:rsidP="00FF041F">
      <w:pPr>
        <w:pStyle w:val="a3"/>
        <w:spacing w:after="0" w:afterAutospacing="0"/>
        <w:ind w:firstLine="709"/>
      </w:pPr>
      <w:r>
        <w:rPr>
          <w:color w:val="000000"/>
        </w:rPr>
        <w:t>принцип комплексности, который актуален не только в отношении взаимосвязанного обучения всем видам речевой деятельности через интеграцию коммуникативных задач, но и обеспечивает формирование единой мультилингвальной коммуникативной компетенции через учет уровня развития коммуникативной компетенции в других языках и опору на нее;</w:t>
      </w:r>
    </w:p>
    <w:p w:rsidR="00FF041F" w:rsidRDefault="00FF041F" w:rsidP="00FF041F">
      <w:pPr>
        <w:pStyle w:val="a3"/>
        <w:spacing w:after="0" w:afterAutospacing="0"/>
        <w:ind w:firstLine="709"/>
      </w:pPr>
      <w:r>
        <w:rPr>
          <w:color w:val="000000"/>
        </w:rPr>
        <w:t xml:space="preserve">сопоставительный принцип, который проявляется через сравнение и сопоставление коррелирующих друг с другом языковых явлений родного, первого и второго </w:t>
      </w:r>
      <w:r>
        <w:rPr>
          <w:color w:val="000000"/>
        </w:rPr>
        <w:lastRenderedPageBreak/>
        <w:t>иностранных языков. Реализация этого принципа выступает инструментом оптимизации обучения, формирования металингвистического сознания обучающихся;</w:t>
      </w:r>
    </w:p>
    <w:p w:rsidR="00FF041F" w:rsidRDefault="00FF041F" w:rsidP="00FF041F">
      <w:pPr>
        <w:pStyle w:val="a3"/>
        <w:spacing w:after="0" w:afterAutospacing="0"/>
        <w:ind w:firstLine="709"/>
      </w:pPr>
      <w:r>
        <w:rPr>
          <w:color w:val="000000"/>
        </w:rPr>
        <w:t>принцип интенсификации учебного труда обучающихся, который продиктован необходимостью ускорить учебный процесс и внутренними характеристиками овладения вторым иностранным языком, позволяющим это спроводить;</w:t>
      </w:r>
    </w:p>
    <w:p w:rsidR="00FF041F" w:rsidRDefault="00FF041F" w:rsidP="00FF041F">
      <w:pPr>
        <w:pStyle w:val="a3"/>
        <w:spacing w:after="0" w:afterAutospacing="0"/>
        <w:ind w:firstLine="709"/>
      </w:pPr>
      <w:r>
        <w:rPr>
          <w:color w:val="000000"/>
        </w:rPr>
        <w:t>принцип межкультурной направленности обучения, который позволяет расширить взгляд на процесс межкультурной коммуникации. В соответствии с этим принципом обязательными становятся сопоставительные приемы с социокультурным материалом, которые помогают, с одной стороны, избежать дублирования содержания обучения, а с другой – побуждают к анализу социокультурного содержания, рефлексии своей собственной культуры.</w:t>
      </w:r>
    </w:p>
    <w:p w:rsidR="00FF041F" w:rsidRDefault="00FF041F" w:rsidP="00FF041F">
      <w:pPr>
        <w:pStyle w:val="a3"/>
        <w:spacing w:after="0" w:afterAutospacing="0"/>
        <w:ind w:firstLine="709"/>
      </w:pPr>
      <w:r>
        <w:rPr>
          <w:color w:val="000000"/>
        </w:rPr>
        <w:t>Интенсификация учебного процесса возможна при использовании следующих стратегий:</w:t>
      </w:r>
    </w:p>
    <w:p w:rsidR="00FF041F" w:rsidRDefault="00FF041F" w:rsidP="00FF041F">
      <w:pPr>
        <w:pStyle w:val="a3"/>
        <w:spacing w:after="0" w:afterAutospacing="0"/>
        <w:ind w:firstLine="709"/>
      </w:pPr>
      <w:r>
        <w:rPr>
          <w:color w:val="000000"/>
        </w:rPr>
        <w:t>совершенствование познавательных действий обучающихся;</w:t>
      </w:r>
    </w:p>
    <w:p w:rsidR="00FF041F" w:rsidRDefault="00FF041F" w:rsidP="00FF041F">
      <w:pPr>
        <w:pStyle w:val="a3"/>
        <w:spacing w:after="0" w:afterAutospacing="0"/>
        <w:ind w:firstLine="709"/>
      </w:pPr>
      <w:r>
        <w:rPr>
          <w:color w:val="000000"/>
        </w:rPr>
        <w:t>перенос учебных умений;</w:t>
      </w:r>
    </w:p>
    <w:p w:rsidR="00FF041F" w:rsidRDefault="00FF041F" w:rsidP="00FF041F">
      <w:pPr>
        <w:pStyle w:val="a3"/>
        <w:spacing w:after="0" w:afterAutospacing="0"/>
        <w:ind w:firstLine="709"/>
      </w:pPr>
      <w:r>
        <w:rPr>
          <w:color w:val="000000"/>
        </w:rPr>
        <w:t>перенос лингвистических и социокультурных знаний, речевых умений;</w:t>
      </w:r>
    </w:p>
    <w:p w:rsidR="00FF041F" w:rsidRDefault="00FF041F" w:rsidP="00FF041F">
      <w:pPr>
        <w:pStyle w:val="a3"/>
        <w:spacing w:after="0" w:afterAutospacing="0"/>
        <w:ind w:firstLine="709"/>
      </w:pPr>
      <w:r>
        <w:rPr>
          <w:color w:val="000000"/>
        </w:rPr>
        <w:t>повышенные по сравнению с первым иностранным языком объёмы нового грамматического и лексического материала;</w:t>
      </w:r>
    </w:p>
    <w:p w:rsidR="00FF041F" w:rsidRDefault="00FF041F" w:rsidP="00FF041F">
      <w:pPr>
        <w:pStyle w:val="a3"/>
        <w:spacing w:after="0" w:afterAutospacing="0"/>
        <w:ind w:firstLine="709"/>
      </w:pPr>
      <w:r>
        <w:rPr>
          <w:color w:val="000000"/>
        </w:rPr>
        <w:t>совместная отработка элементов лингвистических явлений;</w:t>
      </w:r>
    </w:p>
    <w:p w:rsidR="00FF041F" w:rsidRDefault="00FF041F" w:rsidP="00FF041F">
      <w:pPr>
        <w:pStyle w:val="a3"/>
        <w:spacing w:after="0" w:afterAutospacing="0"/>
        <w:ind w:firstLine="709"/>
      </w:pPr>
      <w:r>
        <w:rPr>
          <w:color w:val="000000"/>
        </w:rPr>
        <w:t>использование интегративных упражнений и заданий, требующих проблемного мышления;</w:t>
      </w:r>
    </w:p>
    <w:p w:rsidR="00FF041F" w:rsidRDefault="00FF041F" w:rsidP="00FF041F">
      <w:pPr>
        <w:pStyle w:val="a3"/>
        <w:spacing w:after="0" w:afterAutospacing="0"/>
        <w:ind w:firstLine="709"/>
      </w:pPr>
      <w:r>
        <w:rPr>
          <w:color w:val="000000"/>
        </w:rPr>
        <w:t>рациональное распределение классных и домашних видов работ;</w:t>
      </w:r>
    </w:p>
    <w:p w:rsidR="00FF041F" w:rsidRDefault="00FF041F" w:rsidP="00FF041F">
      <w:pPr>
        <w:pStyle w:val="a3"/>
        <w:spacing w:after="0" w:afterAutospacing="0"/>
        <w:ind w:firstLine="709"/>
      </w:pPr>
      <w:r>
        <w:rPr>
          <w:color w:val="000000"/>
        </w:rPr>
        <w:t>большая самостоятельность и автономность обучающегося в учении.</w:t>
      </w:r>
    </w:p>
    <w:p w:rsidR="00FF041F" w:rsidRDefault="00FF041F" w:rsidP="00FF041F">
      <w:pPr>
        <w:pStyle w:val="a3"/>
        <w:spacing w:after="0" w:afterAutospacing="0"/>
        <w:ind w:firstLine="709"/>
      </w:pPr>
      <w:r>
        <w:rPr>
          <w:color w:val="000000"/>
        </w:rPr>
        <w:t>Возрастание значимости владения несколькими иностранными языками, а также особенности организации учебного процесса при изучении второго иностранного (французского) языка приводит к переосмыслению целей и содержания обучения предмету.</w:t>
      </w:r>
    </w:p>
    <w:p w:rsidR="00FF041F" w:rsidRDefault="00FF041F" w:rsidP="00FF041F">
      <w:pPr>
        <w:pStyle w:val="a3"/>
        <w:spacing w:after="0" w:afterAutospacing="0"/>
        <w:ind w:firstLine="709"/>
      </w:pPr>
      <w:r>
        <w:rPr>
          <w:color w:val="000000"/>
        </w:rPr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FF041F" w:rsidRDefault="00FF041F" w:rsidP="00FF041F">
      <w:pPr>
        <w:pStyle w:val="a3"/>
        <w:spacing w:after="0" w:afterAutospacing="0"/>
        <w:ind w:firstLine="709"/>
      </w:pPr>
      <w:r>
        <w:rPr>
          <w:color w:val="000000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FF041F" w:rsidRDefault="00FF041F" w:rsidP="00FF041F">
      <w:pPr>
        <w:pStyle w:val="a3"/>
        <w:spacing w:after="0" w:afterAutospacing="0"/>
        <w:ind w:firstLine="709"/>
      </w:pPr>
      <w:r>
        <w:rPr>
          <w:color w:val="000000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:rsidR="00FF041F" w:rsidRDefault="00FF041F" w:rsidP="00FF041F">
      <w:pPr>
        <w:pStyle w:val="a3"/>
        <w:spacing w:after="0" w:afterAutospacing="0"/>
        <w:ind w:firstLine="709"/>
      </w:pPr>
      <w:r>
        <w:rPr>
          <w:color w:val="000000"/>
        </w:rPr>
        <w:lastRenderedPageBreak/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основного общего образования, освоение знаний о языковых явлениях изучаемого языка, разных способах выражения мысли в родном и изучаемом языках;</w:t>
      </w:r>
    </w:p>
    <w:p w:rsidR="00FF041F" w:rsidRDefault="00FF041F" w:rsidP="00FF041F">
      <w:pPr>
        <w:pStyle w:val="a3"/>
        <w:spacing w:after="0" w:afterAutospacing="0"/>
        <w:ind w:firstLine="709"/>
      </w:pPr>
      <w:r>
        <w:rPr>
          <w:color w:val="000000"/>
        </w:rPr>
        <w:t>социокультурная (межкультурная) компетенция – приобщение обучающихся к культуре, традициям, реалиям страны (стран) изучаемого иностранного языка в рамках тем, сфер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FF041F" w:rsidRDefault="00FF041F" w:rsidP="00FF041F">
      <w:pPr>
        <w:pStyle w:val="a3"/>
        <w:spacing w:after="0" w:afterAutospacing="0"/>
        <w:ind w:firstLine="709"/>
      </w:pPr>
      <w:r>
        <w:rPr>
          <w:color w:val="000000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:rsidR="00FF041F" w:rsidRDefault="00FF041F" w:rsidP="00FF041F">
      <w:pPr>
        <w:pStyle w:val="a3"/>
        <w:spacing w:after="0" w:afterAutospacing="0"/>
        <w:ind w:firstLine="709"/>
      </w:pPr>
      <w:r>
        <w:rPr>
          <w:color w:val="000000"/>
        </w:rPr>
        <w:t xml:space="preserve">Наряду с иноязычной коммуникативной компетенцией средствами второго иностранного (французского) языка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FF041F" w:rsidRDefault="00FF041F" w:rsidP="00FF041F">
      <w:pPr>
        <w:pStyle w:val="a3"/>
        <w:spacing w:after="0" w:afterAutospacing="0"/>
        <w:ind w:firstLine="709"/>
      </w:pPr>
      <w:r>
        <w:rPr>
          <w:color w:val="000000"/>
        </w:rPr>
        <w:t>Основными подходами к обучению второму иностранному (французскому) языку признаются компетентностный, системно-деятельностный,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проектная деятельность и другие технологии) и использования современных средств обучения.</w:t>
      </w:r>
    </w:p>
    <w:p w:rsidR="00FF041F" w:rsidRDefault="00FF041F" w:rsidP="00FF041F">
      <w:pPr>
        <w:pStyle w:val="a3"/>
        <w:spacing w:after="0" w:afterAutospacing="0"/>
        <w:ind w:firstLine="709"/>
      </w:pPr>
      <w:r>
        <w:rPr>
          <w:color w:val="000000"/>
        </w:rPr>
        <w:t xml:space="preserve">Поскольку решение о включении второго иностранного языка в образовательную программу принимает образовательная организация, то нет требований минимально допустимого количества учебных часов, выделяемых на его изучение. Однако рекомендуется выделять не менее 2 часов в неделю или 68 часов в год для достижения качественных результатов по предмету «Второй иностранный (французский) язык». </w:t>
      </w:r>
    </w:p>
    <w:p w:rsidR="00FF041F" w:rsidRDefault="00FF041F" w:rsidP="00FF041F">
      <w:pPr>
        <w:pStyle w:val="a3"/>
        <w:spacing w:after="0" w:afterAutospacing="0"/>
        <w:ind w:firstLine="709"/>
      </w:pPr>
      <w:r>
        <w:rPr>
          <w:rStyle w:val="placeholder-mask"/>
          <w:color w:val="000000"/>
        </w:rPr>
        <w:t>‌</w:t>
      </w:r>
      <w:r>
        <w:rPr>
          <w:rStyle w:val="placeholder"/>
          <w:color w:val="000000"/>
        </w:rPr>
        <w:t>Общее число часов, рекомендованных для изучения второго иностранного (французского) языка, – 340 часов: в 5 классе – 68 часов (2 часа в неделю), в 6 классе – 68 часов (2 часа в неделю), в 7 классе -– 68 часов (2 часа в неделю), в 8 классе – 68 часов (2 часа в неделю), в 9 классе – 68 часов (2 часа в неделю).</w:t>
      </w:r>
      <w:r>
        <w:rPr>
          <w:rStyle w:val="placeholder-mask"/>
          <w:color w:val="000000"/>
        </w:rPr>
        <w:t>‌</w:t>
      </w:r>
      <w:r>
        <w:rPr>
          <w:color w:val="000000"/>
        </w:rPr>
        <w:t>‌</w:t>
      </w:r>
    </w:p>
    <w:p w:rsidR="00FF041F" w:rsidRDefault="00FF041F" w:rsidP="00FF041F">
      <w:pPr>
        <w:pStyle w:val="a3"/>
      </w:pPr>
    </w:p>
    <w:p w:rsidR="00CB29EA" w:rsidRDefault="00CB29EA"/>
    <w:sectPr w:rsidR="00CB29EA" w:rsidSect="00CB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041F"/>
    <w:rsid w:val="00CB29EA"/>
    <w:rsid w:val="00FF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FF041F"/>
  </w:style>
  <w:style w:type="character" w:customStyle="1" w:styleId="placeholder">
    <w:name w:val="placeholder"/>
    <w:basedOn w:val="a0"/>
    <w:rsid w:val="00FF041F"/>
  </w:style>
  <w:style w:type="character" w:styleId="a4">
    <w:name w:val="Strong"/>
    <w:basedOn w:val="a0"/>
    <w:uiPriority w:val="22"/>
    <w:qFormat/>
    <w:rsid w:val="00FF04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6370</Characters>
  <Application>Microsoft Office Word</Application>
  <DocSecurity>0</DocSecurity>
  <Lines>53</Lines>
  <Paragraphs>14</Paragraphs>
  <ScaleCrop>false</ScaleCrop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2023-11-02T05:40:00Z</dcterms:created>
  <dcterms:modified xsi:type="dcterms:W3CDTF">2023-11-02T05:40:00Z</dcterms:modified>
</cp:coreProperties>
</file>