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566"/>
        <w:jc w:val="both"/>
        <w:spacing w:line="240"/>
        <w:rPr>
          <w:lang w:val="ru-RU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«Литература» (</w:t>
      </w:r>
      <w:r>
        <w:rPr>
          <w:lang w:val="ru-RU"/>
          <w:rFonts w:ascii="Times New Roman" w:hAnsi="Times New Roman" w:cs="Times New Roman"/>
          <w:b/>
          <w:sz w:val="28"/>
          <w:szCs w:val="28"/>
          <w:rtl w:val="off"/>
        </w:rPr>
        <w:t>10-11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 2023-2024 учебный год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b w:val="0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</w:p>
    <w:p>
      <w:pPr>
        <w:ind w:firstLine="0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ОБЩАЯ ХАРАКТЕРИСТИКА УЧЕБНОГО ПРЕДМЕТА «ЛИТЕРАТУРА»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Учебный предмет «Литература» способствует формированию духовного облика и нравственных ориентиров молодого поколения, так как занимает ведущее место в эмоциональном, интеллектуальном и эстетическом развитии обучающихся, в становлении основ их миропонимания и национального самосознания. Особенности литературы как школьного предмета связаны с тем, что литературные произведения являются феноменом культуры: в них заключено эстетическое освоение мира, а богатство и многообразие человеческого бытия выражено в художественных образах, которые содержат в себе потенциал воздействия на читателей и приобщают их к нравственно-эстетическим ценностям, как национальным, так и общечеловеческим.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Основу содержания литературного образования в 10–11 классах составляют чтение и изучение выдающихся произведений отечественной и зарубежной литературы второй половины ХIХ – начала ХХI века с целью формирования целостного восприятия и понимания художественного произведения, умения его анализировать и интерпретировать в соответствии с возрастными особенностями старшеклассников, их литературным развитием, жизненным и читательским опытом.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Литературное образование в средней школе преемственно по отношению к курсу литературы в основной школе. Происходит углубление межпредметных связей с курсом русского языка, истории и предметов художественного цикла, что способствует формированию художественного вкуса и эстетического отношения к окружающему миру.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В рабочей программе учебного предмета «Литература» учтены этапы российского историко-литературного процесса второй половины ХIХ – начала ХХI века, представлены разделы, включающие произведения литератур народов России и зарубежной литературы.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Основные виды деятельности обучающихся указаны при изучении каждой монографической или обзорной темы и направлены на достижение планируемых результатов обучения литературе.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В рабочей программе на базовом уровне определена группа планируемых предметных результатов, достижение которых обеспечивается в отношении всех обучающихся. Планируемые предметные результаты на углублённом уровне реализуются в отношении наиболее мотивированных и способных обучающихся, выбравших данный уровень изучения предмета.</w:t>
      </w:r>
    </w:p>
    <w:p>
      <w:pPr>
        <w:ind w:firstLine="0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ЦЕЛИ ИЗУЧЕНИЯ УЧЕБНОГО ПРЕДМЕТА «ЛИТЕРАТУРА»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Цели изучения предмета «Литература» в средней школе состоят: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в сформированности чувства причастности к отечественным культурным традициям, лежащим в основе исторической преемственности поколений, и уважительного отношения к другим культурам; 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в развитии ценностно-смысловой сферы личности на основе высоких этических идеалов;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в осознании ценностного отношения к литературе как неотъемлемой части культуры и взаимосвязей между языковым, литературным, интеллектуальным, духовно-нравственным развитием личности. 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Реализация этих целей связана с развитием читательских качеств и устойчивого интереса к чтению как средству приобщения к российскому литературному наследию и сокровищам отечественной и зарубежной культуры, базируется на знании содержания произведений, осмыслении поставленных в литературе проблем, понимании коммуникативно-эстетических возможностей языка художественных текстов и способствует совершенствованию устной и письменной речи обучающихся на примере лучших литературных образцов. Достижение указанных целей возможно при комплексном решении учебных и воспитательных задач, стоящих перед старшей школой и сформулированных в ФГОС СОО.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Задачи, связанные с воспитанием читательских качеств</w:t>
      </w:r>
      <w:r>
        <w:rPr>
          <w:rFonts w:ascii="Times New Roman" w:eastAsia="Times New Roman" w:hAnsi="Times New Roman" w:cs="Times New Roman"/>
          <w:sz w:val="24"/>
          <w:vertAlign w:val="baseline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>
        <w:rPr>
          <w:rFonts w:ascii="Times New Roman" w:eastAsia="Times New Roman" w:hAnsi="Times New Roman" w:cs="Times New Roman"/>
          <w:sz w:val="24"/>
          <w:vertAlign w:val="baseline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</w:t>
      </w:r>
    </w:p>
    <w:p>
      <w:pPr>
        <w:ind w:firstLine="566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Задачи, связанные с осознанием обучающимися коммуникативно-эстетических возможностей языка и реализацией их в учебной деятельности и в дальнейшей жизни, направлены на расширение представлений об изобразительно-выразительных возможностях русского языка в литературных текстах, овладение разными способами информационной переработки текстов с использованием важнейших литературных ресурсов, в том числе в сети Интернет.</w:t>
      </w:r>
    </w:p>
    <w:p>
      <w:pPr>
        <w:ind w:firstLine="0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МЕСТО УЧЕБНОГО ПРЕДМЕТА «ЛИТЕРАТУРА» В УЧЕБНОМ ПЛАНЕ</w:t>
      </w:r>
    </w:p>
    <w:p>
      <w:pPr>
        <w:ind w:firstLine="720"/>
        <w:jc w:val="both"/>
        <w:spacing w:line="240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На изучение литературы в 10–11 классах среднего общего образования на базовом уровне в учебном плане отводится 204 часа: в 10 классе - 102 часа (3 часа в неделю), в 11 классе - 102 часа (3 часа в неделю).</w:t>
      </w:r>
    </w:p>
    <w:p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процесса:</w:t>
      </w:r>
    </w:p>
    <w:p>
      <w:pPr>
        <w:ind w:firstLine="0"/>
        <w:jc w:val="left"/>
        <w:shd w:val="clear" w:color="auto" w:fill="auto"/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>1.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Программа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по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литературе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для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>10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-11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классов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общеобразовательной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>школы</w:t>
      </w:r>
      <w:r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  <w:rtl w:val="off"/>
        </w:rPr>
        <w:t xml:space="preserve">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>(авторы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>-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составители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С.А.Зинин,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В.А.Чалмаев)/ </w:t>
      </w:r>
      <w:r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  <w:rtl w:val="off"/>
        </w:rPr>
        <w:t xml:space="preserve">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Программа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по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>ли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>терату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 xml:space="preserve">ре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>для 5</w:t>
      </w:r>
    </w:p>
    <w:p>
      <w:pPr>
        <w:ind w:firstLine="0"/>
        <w:jc w:val="left"/>
        <w:shd w:val="clear" w:color="auto" w:fill="auto"/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11 классов общеобразовательной школы. Авторы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составители Г.С.Меркин, С.А.Зинин, В.А.Чалмаев.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М.: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«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Р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у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сское слово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»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, 20</w:t>
      </w:r>
      <w:r>
        <w:rPr>
          <w:lang w:val="ru-RU"/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  <w:rtl w:val="off"/>
        </w:rPr>
        <w:t>20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>.</w:t>
      </w:r>
    </w:p>
    <w:p>
      <w:pPr>
        <w:ind w:firstLine="0"/>
        <w:jc w:val="left"/>
        <w:shd w:val="clear" w:color="auto" w:fill="auto"/>
        <w:rPr>
          <w:lang w:val="ru-RU"/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  <w:rtl w:val="off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  <w:rtl w:val="off"/>
        </w:rPr>
        <w:t xml:space="preserve">2.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Зинин С.А., Чалмаев В.А. «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Русская литература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XX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века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»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Учебник для 11 класса общеобразовательных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у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чреждений.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М.: «Русское слово»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,</w:t>
      </w:r>
      <w:r>
        <w:rPr>
          <w:lang w:val="ru-RU"/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20</w:t>
      </w:r>
      <w:r>
        <w:rPr>
          <w:lang w:val="ru-RU"/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  <w:rtl w:val="off"/>
        </w:rPr>
        <w:t>21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. </w:t>
      </w:r>
    </w:p>
    <w:p>
      <w:pPr>
        <w:ind w:firstLine="0"/>
        <w:jc w:val="left"/>
        <w:shd w:val="clear" w:color="auto" w:fill="auto"/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</w:pP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Зинин С.А., Чалмаев В.А. «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Русская литература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XX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века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»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Учебник для 11 класса общеобразовательных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у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чреждений.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М.: «Русское слово»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,</w:t>
      </w:r>
      <w:r>
        <w:rPr>
          <w:lang w:val="ru-RU"/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20</w:t>
      </w:r>
      <w:r>
        <w:rPr>
          <w:lang w:val="ru-RU"/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  <w:rtl w:val="off"/>
        </w:rPr>
        <w:t>22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. 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  <w:rtl w:val="off"/>
        </w:rPr>
        <w:t>4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Методические рекомендации по ис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пользованию учебников: В.А. Чалма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ев, С.А. Зинин «Русская литература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XX века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»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(11 класс) при из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у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чении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4"/>
          <w:szCs w:val="24"/>
          <w:shadow w:val="off"/>
          <w:vertAlign w:val="baseline"/>
        </w:rPr>
        <w:t>предмета на базовом и профильном у</w:t>
      </w:r>
      <w:r>
        <w:rPr>
          <w:rFonts w:ascii="Times New Roman" w:eastAsia="Times New Roman" w:hAnsi="Times New Roman" w:cs="Times New Roman" w:hint="default"/>
          <w:sz w:val="24"/>
          <w:szCs w:val="24"/>
          <w:vertAlign w:val="baseline"/>
        </w:rPr>
        <w:t>ровне. 10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11 классы.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М.:«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Р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усское слово»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</w:rPr>
        <w:t>,20</w:t>
      </w:r>
      <w:r>
        <w:rPr>
          <w:lang w:val="ru-RU"/>
          <w:rFonts w:ascii="Times New Roman" w:eastAsia="Times New Roman" w:hAnsi="Times New Roman" w:cs="Times New Roman"/>
          <w:b w:val="0"/>
          <w:i w:val="0"/>
          <w:sz w:val="24"/>
          <w:szCs w:val="24"/>
          <w:vertAlign w:val="baseline"/>
          <w:rtl w:val="off"/>
        </w:rPr>
        <w:t>19</w:t>
      </w:r>
    </w:p>
    <w:sectPr>
      <w:pgSz w:w="11906" w:h="16838"/>
      <w:pgMar w:top="1985" w:right="1701" w:bottom="1701" w:left="1701" w:header="720" w:footer="720" w:gutter="0"/>
      <w:cols/>
      <w:docGrid w:linePitch="170" w:charSpace="17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b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modified xsi:type="dcterms:W3CDTF">2023-10-17T18:36:39Z</dcterms:modified>
  <cp:version>1100.0100.01</cp:version>
</cp:coreProperties>
</file>